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40"/>
        <w:gridCol w:w="4089"/>
        <w:gridCol w:w="4191"/>
      </w:tblGrid>
      <w:tr w:rsidR="0051091F" w:rsidRPr="00FC4DF0" w:rsidTr="0051091F">
        <w:trPr>
          <w:trHeight w:val="354"/>
        </w:trPr>
        <w:tc>
          <w:tcPr>
            <w:tcW w:w="1440" w:type="dxa"/>
            <w:vAlign w:val="center"/>
            <w:hideMark/>
          </w:tcPr>
          <w:p w:rsidR="0051091F" w:rsidRPr="00FC4DF0" w:rsidRDefault="0051091F" w:rsidP="0051091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FC4DF0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47212EFD" wp14:editId="5F1469B7">
                  <wp:extent cx="571500" cy="5715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71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0" w:type="dxa"/>
            <w:gridSpan w:val="2"/>
            <w:vAlign w:val="center"/>
            <w:hideMark/>
          </w:tcPr>
          <w:p w:rsidR="0051091F" w:rsidRPr="00FC4DF0" w:rsidRDefault="0051091F" w:rsidP="0051091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FC4DF0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 xml:space="preserve">ФЕДЕРАЛЬНОЕ ГОСУДАРСТВЕННОЕ БЮДЖЕТНОЕ </w:t>
            </w:r>
          </w:p>
          <w:p w:rsidR="0051091F" w:rsidRPr="00FC4DF0" w:rsidRDefault="0051091F" w:rsidP="0051091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FC4DF0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ОБРАЗОВАТЕЛЬНОЕ УЧРЕЖДЕНИЕ ВЫСШЕГО ОБРАЗОВАНИЯ</w:t>
            </w:r>
          </w:p>
          <w:p w:rsidR="0051091F" w:rsidRPr="00FC4DF0" w:rsidRDefault="0051091F" w:rsidP="0051091F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C4DF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«БАШКИРСКИЙ ГОСУДАРСТВЕННЫЙ МЕДИЦИНСКИЙ УНИВЕРСИТЕТ» </w:t>
            </w:r>
          </w:p>
          <w:p w:rsidR="0051091F" w:rsidRPr="00FC4DF0" w:rsidRDefault="0051091F" w:rsidP="0051091F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x-none" w:eastAsia="zh-CN"/>
              </w:rPr>
            </w:pPr>
            <w:r w:rsidRPr="00FC4DF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МИНИСТЕРСТВА ЗДРАВООХРАНЕНИЯ РОССИЙСКОЙ ФЕДЕРАЦИИ</w:t>
            </w:r>
          </w:p>
        </w:tc>
      </w:tr>
      <w:tr w:rsidR="0051091F" w:rsidRPr="00FC4DF0" w:rsidTr="0051091F">
        <w:trPr>
          <w:cantSplit/>
          <w:trHeight w:val="2371"/>
        </w:trPr>
        <w:tc>
          <w:tcPr>
            <w:tcW w:w="5529" w:type="dxa"/>
            <w:gridSpan w:val="2"/>
            <w:vAlign w:val="center"/>
          </w:tcPr>
          <w:p w:rsidR="0051091F" w:rsidRPr="00FC4DF0" w:rsidRDefault="0051091F" w:rsidP="0051091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191" w:type="dxa"/>
            <w:vAlign w:val="center"/>
          </w:tcPr>
          <w:p w:rsidR="0051091F" w:rsidRPr="00FC4DF0" w:rsidRDefault="0051091F" w:rsidP="0051091F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before="120" w:after="0" w:line="240" w:lineRule="auto"/>
              <w:ind w:right="389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1091F" w:rsidRPr="00FC4DF0" w:rsidRDefault="0051091F" w:rsidP="0051091F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before="120" w:after="0" w:line="240" w:lineRule="auto"/>
              <w:ind w:right="38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4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УТВЕРЖДАЮ</w:t>
            </w:r>
          </w:p>
          <w:p w:rsidR="0051091F" w:rsidRPr="00FC4DF0" w:rsidRDefault="0051091F" w:rsidP="0051091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FC4DF0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Проректор по учебной работе</w:t>
            </w:r>
          </w:p>
          <w:p w:rsidR="0051091F" w:rsidRPr="00FC4DF0" w:rsidRDefault="0051091F" w:rsidP="0051091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FC4DF0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______ А.А. </w:t>
            </w:r>
            <w:proofErr w:type="spellStart"/>
            <w:r w:rsidRPr="00FC4DF0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Цыглин</w:t>
            </w:r>
            <w:proofErr w:type="spellEnd"/>
          </w:p>
          <w:p w:rsidR="0051091F" w:rsidRPr="00FC4DF0" w:rsidRDefault="0051091F" w:rsidP="0051091F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before="120" w:after="0" w:line="240" w:lineRule="auto"/>
              <w:ind w:right="38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zh-CN"/>
              </w:rPr>
            </w:pPr>
            <w:r w:rsidRPr="00FC4DF0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zh-CN"/>
              </w:rPr>
              <w:t>«___»  _________  201</w:t>
            </w:r>
            <w:r w:rsidRPr="00FC4DF0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8</w:t>
            </w:r>
            <w:r w:rsidRPr="00FC4DF0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zh-CN"/>
              </w:rPr>
              <w:t xml:space="preserve"> г.</w:t>
            </w:r>
          </w:p>
        </w:tc>
      </w:tr>
      <w:tr w:rsidR="0051091F" w:rsidRPr="00FC4DF0" w:rsidTr="0051091F">
        <w:trPr>
          <w:trHeight w:val="2782"/>
        </w:trPr>
        <w:tc>
          <w:tcPr>
            <w:tcW w:w="9720" w:type="dxa"/>
            <w:gridSpan w:val="3"/>
            <w:vAlign w:val="center"/>
          </w:tcPr>
          <w:p w:rsidR="0051091F" w:rsidRPr="00FC4DF0" w:rsidRDefault="0051091F" w:rsidP="0051091F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zh-CN"/>
              </w:rPr>
            </w:pPr>
          </w:p>
          <w:p w:rsidR="0051091F" w:rsidRPr="00FC4DF0" w:rsidRDefault="0051091F" w:rsidP="0051091F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before="360" w:after="12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1091F" w:rsidRPr="00FC4DF0" w:rsidRDefault="0051091F" w:rsidP="0051091F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before="36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zh-CN"/>
              </w:rPr>
            </w:pPr>
            <w:r w:rsidRPr="00FC4D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ГОСУДАРСТВЕННАЯ ИТОГОВАЯ АТТЕСТАЦИЯ ВЫПУСКНИКОВ, ОБУЧАЮЩИХСЯ ПО ПРОГРАММАМ ПОДГОТОВКИ КАДРОВ ВЫСШЕЙ КВАЛИФИКАЦИИ В ОРДИНАТУРЕ </w:t>
            </w:r>
          </w:p>
          <w:p w:rsidR="0051091F" w:rsidRPr="00FC4DF0" w:rsidRDefault="0051091F" w:rsidP="0051091F">
            <w:pPr>
              <w:widowControl w:val="0"/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zh-CN"/>
              </w:rPr>
            </w:pPr>
            <w:r w:rsidRPr="00FC4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Учебный год  </w:t>
            </w:r>
            <w:r w:rsidRPr="00FC4D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2017-2018</w:t>
            </w:r>
          </w:p>
        </w:tc>
      </w:tr>
      <w:tr w:rsidR="0051091F" w:rsidRPr="00FC4DF0" w:rsidTr="0051091F">
        <w:trPr>
          <w:trHeight w:val="1942"/>
        </w:trPr>
        <w:tc>
          <w:tcPr>
            <w:tcW w:w="5529" w:type="dxa"/>
            <w:gridSpan w:val="2"/>
            <w:vAlign w:val="center"/>
          </w:tcPr>
          <w:p w:rsidR="0051091F" w:rsidRPr="00FC4DF0" w:rsidRDefault="0051091F" w:rsidP="0051091F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1091F" w:rsidRPr="00FC4DF0" w:rsidRDefault="0051091F" w:rsidP="0051091F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1091F" w:rsidRPr="00FC4DF0" w:rsidRDefault="0051091F" w:rsidP="0051091F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1091F" w:rsidRPr="00FC4DF0" w:rsidRDefault="0051091F" w:rsidP="0051091F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1091F" w:rsidRPr="00FC4DF0" w:rsidRDefault="0051091F" w:rsidP="0051091F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4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Специальность</w:t>
            </w:r>
          </w:p>
          <w:p w:rsidR="0051091F" w:rsidRPr="00FC4DF0" w:rsidRDefault="0051091F" w:rsidP="0051091F">
            <w:pPr>
              <w:widowControl w:val="0"/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4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Квалификация</w:t>
            </w:r>
          </w:p>
        </w:tc>
        <w:tc>
          <w:tcPr>
            <w:tcW w:w="4191" w:type="dxa"/>
            <w:vAlign w:val="center"/>
          </w:tcPr>
          <w:p w:rsidR="0051091F" w:rsidRPr="00FC4DF0" w:rsidRDefault="0051091F" w:rsidP="0051091F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1091F" w:rsidRPr="00FC4DF0" w:rsidRDefault="0051091F" w:rsidP="0051091F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1091F" w:rsidRPr="00FC4DF0" w:rsidRDefault="0051091F" w:rsidP="0051091F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1091F" w:rsidRPr="00FC4DF0" w:rsidRDefault="0051091F" w:rsidP="0051091F">
            <w:pPr>
              <w:widowControl w:val="0"/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zh-CN"/>
              </w:rPr>
            </w:pPr>
            <w:r w:rsidRPr="00FC4DF0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zh-CN"/>
              </w:rPr>
              <w:t>31.08.37 Клиническая фармакология</w:t>
            </w:r>
          </w:p>
          <w:p w:rsidR="0051091F" w:rsidRPr="00FC4DF0" w:rsidRDefault="0051091F" w:rsidP="0051091F">
            <w:pPr>
              <w:widowControl w:val="0"/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zh-CN"/>
              </w:rPr>
            </w:pPr>
            <w:r w:rsidRPr="00FC4DF0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zh-CN"/>
              </w:rPr>
              <w:t>Врач – клинический фармаколог</w:t>
            </w:r>
          </w:p>
        </w:tc>
      </w:tr>
      <w:tr w:rsidR="0051091F" w:rsidRPr="00FC4DF0" w:rsidTr="0051091F">
        <w:trPr>
          <w:trHeight w:val="6122"/>
        </w:trPr>
        <w:tc>
          <w:tcPr>
            <w:tcW w:w="9720" w:type="dxa"/>
            <w:gridSpan w:val="3"/>
            <w:vAlign w:val="center"/>
          </w:tcPr>
          <w:p w:rsidR="0051091F" w:rsidRPr="00FC4DF0" w:rsidRDefault="0051091F" w:rsidP="0051091F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1091F" w:rsidRPr="00FC4DF0" w:rsidRDefault="0051091F" w:rsidP="0051091F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1091F" w:rsidRPr="00FC4DF0" w:rsidRDefault="0051091F" w:rsidP="0051091F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1091F" w:rsidRPr="00FC4DF0" w:rsidRDefault="0051091F" w:rsidP="0051091F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C4D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Этап </w:t>
            </w:r>
            <w:r w:rsidRPr="00FC4D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I</w:t>
            </w:r>
          </w:p>
          <w:p w:rsidR="0051091F" w:rsidRPr="00FC4DF0" w:rsidRDefault="0051091F" w:rsidP="0051091F">
            <w:pPr>
              <w:tabs>
                <w:tab w:val="center" w:pos="4153"/>
                <w:tab w:val="right" w:pos="8306"/>
                <w:tab w:val="right" w:pos="9972"/>
              </w:tabs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1091F" w:rsidRPr="00FC4DF0" w:rsidRDefault="0051091F" w:rsidP="0051091F">
            <w:pPr>
              <w:tabs>
                <w:tab w:val="center" w:pos="4153"/>
                <w:tab w:val="right" w:pos="8306"/>
                <w:tab w:val="right" w:pos="9972"/>
              </w:tabs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1091F" w:rsidRPr="00FC4DF0" w:rsidRDefault="0051091F" w:rsidP="0051091F">
            <w:pPr>
              <w:tabs>
                <w:tab w:val="center" w:pos="4153"/>
                <w:tab w:val="right" w:pos="8306"/>
                <w:tab w:val="right" w:pos="9972"/>
              </w:tabs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Вариант № 2</w:t>
            </w:r>
          </w:p>
          <w:p w:rsidR="0051091F" w:rsidRPr="00FC4DF0" w:rsidRDefault="0051091F" w:rsidP="0051091F">
            <w:pPr>
              <w:tabs>
                <w:tab w:val="center" w:pos="4153"/>
                <w:tab w:val="right" w:pos="8306"/>
                <w:tab w:val="right" w:pos="9972"/>
              </w:tabs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1091F" w:rsidRPr="00FC4DF0" w:rsidRDefault="0051091F" w:rsidP="0051091F">
            <w:pPr>
              <w:tabs>
                <w:tab w:val="center" w:pos="4153"/>
                <w:tab w:val="right" w:pos="8306"/>
                <w:tab w:val="right" w:pos="9972"/>
              </w:tabs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1091F" w:rsidRPr="00FC4DF0" w:rsidRDefault="0051091F" w:rsidP="0051091F">
            <w:pPr>
              <w:tabs>
                <w:tab w:val="center" w:pos="4153"/>
                <w:tab w:val="right" w:pos="8306"/>
                <w:tab w:val="right" w:pos="9972"/>
              </w:tabs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1091F" w:rsidRPr="00FC4DF0" w:rsidRDefault="0051091F" w:rsidP="0051091F">
            <w:pPr>
              <w:tabs>
                <w:tab w:val="center" w:pos="4153"/>
                <w:tab w:val="right" w:pos="8306"/>
                <w:tab w:val="right" w:pos="9972"/>
              </w:tabs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1091F" w:rsidRPr="00FC4DF0" w:rsidRDefault="0051091F" w:rsidP="0051091F">
            <w:pPr>
              <w:tabs>
                <w:tab w:val="center" w:pos="4153"/>
                <w:tab w:val="right" w:pos="8306"/>
                <w:tab w:val="right" w:pos="9972"/>
              </w:tabs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1091F" w:rsidRPr="00FC4DF0" w:rsidRDefault="0051091F" w:rsidP="0051091F">
            <w:pPr>
              <w:tabs>
                <w:tab w:val="center" w:pos="4153"/>
                <w:tab w:val="right" w:pos="8306"/>
                <w:tab w:val="right" w:pos="9972"/>
              </w:tabs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1091F" w:rsidRPr="00FC4DF0" w:rsidRDefault="0051091F" w:rsidP="0051091F">
            <w:pPr>
              <w:tabs>
                <w:tab w:val="center" w:pos="4153"/>
                <w:tab w:val="right" w:pos="8306"/>
                <w:tab w:val="right" w:pos="9972"/>
              </w:tabs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1091F" w:rsidRPr="00FC4DF0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FC4D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Уфа 2018</w:t>
            </w:r>
          </w:p>
          <w:p w:rsidR="0051091F" w:rsidRPr="0051091F" w:rsidRDefault="0051091F" w:rsidP="0051091F">
            <w:pPr>
              <w:tabs>
                <w:tab w:val="center" w:pos="4677"/>
                <w:tab w:val="right" w:pos="9972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   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001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ОСНОВНОЙ ПОБОЧНЫЙ ЭФФЕКТ ПРИ ДЛИТЕЛЬНОМ ПРИЕМЕ СЛАБИТЕЛЬНОГО СРЕДСТВА, СОДЕРЖАЩЕГО АНТРОГЛИКОЗИДЫ: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кровотечение ректальное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антромеланоз</w:t>
            </w:r>
            <w:proofErr w:type="spell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.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боли в животе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кардиотоксичность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002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УЛЬЦЕРОГЕННЫМИ СВОЙСТВАМИ ОБЛАДАЮТ: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антибиотики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Б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НПВП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В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амиодарон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Г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сердечные гликозиды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003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УЛЬЦЕРОГЕННЫЙ ЭФФЕКТ КАКОГО ПРЕПАРАТА НАИМЕНЕЕ ВЫРАЖЕН: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диклофенака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Б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 xml:space="preserve"> </w:t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целекоксиба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В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напроксена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Г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ацетилсалициловой кислоты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004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НАИБОЛЕЕ ЧАСТО ГАСТРОПАТИЮ ВЫЗЫВАЕТ</w:t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::</w:t>
            </w:r>
            <w:proofErr w:type="gram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мелоксикам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Б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индометацин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В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диклофенак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Г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парацетамол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005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ПРИ НАЗНАЧЕНИИ ИНФЛИКСИМАБА БОЛЬНЫМ ЯЗВЕННЫМ КОЛИТОМ ПОКАЗАНА КОНСУЛЬТАЦИЯ: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иммунолога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Б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фтизиатра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В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ревматолога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Г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кардиолога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006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ДЛЯ ПРОФИЛАКТИКИ НПВП ЭНТЕРОПАТИИ РЕКОМЕНДУЕТСЯ: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ИПП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Б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ребамипид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В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 xml:space="preserve"> Н</w:t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2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 блокаторы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Г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антациды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007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МЕХАНИЗМ РАЗВИТИЯ УЛЬЦЕРОГЕННОГО ЭФФЕКТА НПВС: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угнетение заживления слизистой оболочки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Б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 xml:space="preserve"> угнетение синтеза простагландинов в стенке желудка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lastRenderedPageBreak/>
              <w:tab/>
              <w:t>В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увеличение выработки пепсина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Г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прямое разрушающее действие на слизистую оболочку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008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 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ОСНОВНОЙ ПОБОЧНЫЙ ЭФФЕКТ ДОМПЕРИДОНА, ОГРАНИЧИВАЮЩИЙ ДЛИТЕЛЬНОСТЬ ЕГО ПРИМЕНЕНИЯ: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развитие резистентности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Б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 xml:space="preserve">удлинение </w:t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Q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Т интервала с развитием внезапной смерти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В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синдром избыточного бактериального роста в двенадцатиперстной кишке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Г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кашель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009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 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ДЛЯ ФЛУЦИТОЗИНА ХАРАКТЕРНА: ВСЕ, </w:t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КРОМЕ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: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гепатотоксичности</w:t>
            </w:r>
            <w:proofErr w:type="spell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;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Б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нефротоксичности</w:t>
            </w:r>
            <w:proofErr w:type="spell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;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В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гематотоксичности</w:t>
            </w:r>
            <w:proofErr w:type="spell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;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Г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нейротоксичности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010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 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 xml:space="preserve">ИЗМЕНЕНИЕ ВКУСА НАИБОЛЕЕ ХАРАКТЕРНО </w:t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ДЛЯ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:.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клотримазола</w:t>
            </w:r>
            <w:proofErr w:type="spell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;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Б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тербинафина</w:t>
            </w:r>
            <w:proofErr w:type="spell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;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В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нистатина</w:t>
            </w:r>
            <w:proofErr w:type="spell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;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Г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флуцитозина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011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СТРОГО ДОЗОЗАВИСИМОЙ ЯВЛЯЕТСЯ СЛЕДУЮЩАЯ ГРУППА ПОБОЧНЫХ ЭФФЕКТОВ: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синдром отмены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Б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фармакогенетические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В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аллергические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Г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мутагенные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01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2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ОПРЕДЕЛИТЕ ГРУППУ ПРЕПАРАТОВ С УЗКИМ ТЕРАПЕВТИЧЕСКИМ ИНДЕКСОМ: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сердечные гликозиды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Б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β-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блокаторы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В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пенициллины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Г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ингибиторы АПФ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01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3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ПРОВЕДЕНИЕ ЛЕКАРСТВЕННОГО МОНИТОРИНГА ЖЕЛАТЕЛЬНО ПРИ ЛЕЧЕНИИ СЛЕДУЮЩЕЙ ГРУППОЙ ПРЕПАРАТОВ: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противосудорожными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Б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β2-симптомомиметиками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В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пенициллинами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Г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глюкокортикоидами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lastRenderedPageBreak/>
              <w:tab/>
              <w:t>01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4</w:t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К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 ОТСРОЧЕННЫМ ОТНОСИТСЯ СЛЕДУЮЩАЯ ГРУППА ПОБОЧНЫХ ЭФФЕКТОВ: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канцерогенные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Б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токсические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В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развитие лекарственной зависимости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Г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фармакогенетические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01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5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 xml:space="preserve">РИСК ТОКСИЧЕСКИХ ЭФФЕКТОВ УВЕЛИЧИВАЕТСЯ ПРИ КОМБИНАЦИИ ГЕНТАМИЦИНА </w:t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С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: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фуросемидом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Б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пенициллином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В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метилксантинами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Г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макролидами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01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6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 xml:space="preserve">ПРИ ПАТОЛОГИИ ПОЧЕК ВОЗНИКАЮТ СЛЕДУЮЩИЕ ИЗМЕНЕНИЯ ФАРМАКОКИНЕТИКИ ЛЕКАРСТВ, </w:t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КРОМЕ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: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 xml:space="preserve">уменьшения </w:t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биодоступности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Б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увеличения концентрации лекарств в плазме крови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В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уменьшения связывания с белками плазмы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Г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увеличения</w:t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 Т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 ½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01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7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ПРОГНОЗИРУЕМЫЕ ПОБОЧНЫЕ РЕАКЦИИ ЛЕКАРСТВЕННЫХ СРЕДСТВ ОБУСЛОВЛЕНЫ: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фармакологическими свойствами лекарственного средства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Б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аллергическими реакциями немедленного или замедленного типа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В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относительной или абсолютной передозировкой препарата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Г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нарушением иммунобиологических свойств организма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01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8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НЕБЛАГОПРИЯТНОЙ ПОБОЧНОЙ РЕАКЦИЕЙ ЯВЛЯЕТСЯ: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вредный и непредвиденный эффе</w:t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кт всл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едствие применения лекарственного средства в терапевтических дозах для профилактики, лечения, диагностики или изменения физиологической функции человека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Б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любое неблагоприятное явление с медицинской точки зрения в жизни пациента, который принимал исследуемый фармацевтический продукт, но не обязательно связанное с приемом данного лекарственного средства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В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реакция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 на препарат, сведения о природе и тяжести которой отсутствуют в инструкции по применению препарата, не описаны в доступных материалах о препарате и ее не ожидают, исходя из знаний о свойствах препарата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Г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реакция, представляющая угрозу жизни пациента, приведшая к длительному ограничению трудоспособности, онкологическим заболеваниям или приведшая к смерти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01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9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 xml:space="preserve">БИОДОСТУПНОСТЬ ЛЕКАРСТВЕННОГО ПРЕПАРАТА — ЭТО ПРОЦЕНТНОЕ СОДЕРЖАНИЕ АКТИВНОГО ПРЕПАРАТА </w:t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В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: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 xml:space="preserve">системном </w:t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кровотоке</w:t>
            </w:r>
            <w:proofErr w:type="gram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lastRenderedPageBreak/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Б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моче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В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желудочном соке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Г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 xml:space="preserve">панкреатическом </w:t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соке</w:t>
            </w:r>
            <w:proofErr w:type="gram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02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0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ПОЛУПЕРИОД ЭЛИМИНАЦИИ (Т ½) — ЭТО ВРЕМЯ, ЗА КОТОРОЕ ПОЛОВИНА ВВЕДЕННОЙ ДОЗЫ ЛЕКАРСТВЕННОГО ПРЕПАРАТА: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инактивируется и выводится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Б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всасывается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В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выводится</w:t>
            </w:r>
            <w:proofErr w:type="gram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Г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инактивируется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02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1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ДОЗА ЛЕКАРСТВЕННОГО ПРЕПАРАТА ДЛЯ ЛИЦ ПОЖИЛОГО ВОЗРАСТА ДОЛЖНА БЫТЬ: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уменьшена на 50%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Б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увеличена на 10%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В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увеличена на 50%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Г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уменьшена на 10%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02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2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ПРИ ВЫБОРЕ РЕЖИМА ДОЗИРОВАНИЯ ЛЕКАРСТВЕННЫХ СРЕДСТВ НА ОСНОВЕ Т ½ ОПРЕДЕЛЯЮТ: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кратность приема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Б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курсовую дозу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В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 xml:space="preserve"> разовую дозу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Г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интенсивность почечного кровотока</w:t>
            </w:r>
          </w:p>
          <w:p w:rsidR="00D65816" w:rsidRDefault="00D65816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02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3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БОЛЕЕ ТОЧНО ХАРАКТЕРИЗУЕТ СКОРОСТЬ ВЫВЕДЕНИЯ ЛЕКАРСТВЕННЫХ СРЕДСТВ ИЗ ОРГАНИЗМА: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общий клиренс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Б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биоэквивалентность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В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биодоступность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Г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интенсивность почечного кровотока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02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4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 xml:space="preserve">СТАНДАРТИЗОВАННАЯ ОЦЕНКА ПРИЧИННО-СЛЕДСТВЕННОЙ СВЯЗИ МЕЖДУ ЛЕКАРСТВЕННЫМ СРЕДСТВОМ И НЕЖЕЛАТЕЛЬНЫМ ЯВЛЕНИЕМ/НЕБЛАГОПРИЯТНОЙ ПОБОЧНОЙ РЕАКЦИЕЙ ПРОВОДИТСЯ ЧАЩЕ ВСЕГО </w:t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ПО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: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 xml:space="preserve">алгоритму </w:t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Наранжо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Б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шкале SCORE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В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формуле MDRD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Г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 xml:space="preserve">формуле </w:t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Кокрофта-Голта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02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5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ВЕЛИЧИНА БИОДОСТУПНОСТИ ВАЖНА ДЛЯ ОПРЕДЕЛЕНИЯ: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пути введения лекарственных средств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Б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безопасности препарата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В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кратность приема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lastRenderedPageBreak/>
              <w:tab/>
              <w:t>Г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скорости выведения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026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КАКОВЫ ОСНОВНЫЕ РЕКОМЕДАЦИИ ПО СОСТАВУ ЭТИЧЕСКОГО КОМИТЕТА?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как минимум один член комитета должен быть независимым от лечебного учреждения/исследовательского центра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Б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как минимум один член комитета не должен быть врачом/медицинским работником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В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не менее шести членов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Г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все должны иметь медицинское образование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027</w:t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С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 КАКОЙ МИНИМАЛЬНОЙ ПЕРИОДИЧНОСТЬЮ ЭТИЧЕСКИЙ КОМИТЕТ ДОЛЖЕН РАССМАТРИВАТЬ ТЕКУЩИЕ ИССЛЕДОВАНИЯ?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каждый год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Б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каждые два года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В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как минимум один раз в ходе исследования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Г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требований к минимальной периодичности нет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 xml:space="preserve">028 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КОМУ ЭТИЧЕСКИЙ КОМИТЕТ МОЖЕТ ПРЕДОСТАВИТЬ СВОИ ПРОЦЕДУРЫ И СПИСОК ЧЛЕНОВ?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всем заинтересованным лицам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Б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только сотрудникам учреждения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В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только членам исследовательских команд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Г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только контрольно-разрешительным инстанциям</w:t>
            </w:r>
          </w:p>
          <w:p w:rsidR="00D65816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029 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СКОЛЬКО ЛЕТ ДОЛЖНА ХРАНИТЬСЯ ДОКУМЕНТАЦИЯ ЭТИЧЕСКОГО КОМИТЕТА ПО ИССЛЕДОВАНИЮ ПОСЛЕ ЕГО ОКОНЧАНИЯ?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3года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Б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2года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В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7лет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Г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15лет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030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 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КАКИЕ ЧЛЕНЫ ЭТИЧЕСКОГО КОМИТЕТА ДОЛЖНЫ ПРИНИМАТЬ УЧАСТИЯ В ГОЛОСОВАНИИ ПО КЛИНИЧЕСКОМУ ИССЛЕДОВАНИЮ?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r w:rsidR="005E6304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юрист медицинской организации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Б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члены комитета, принимавшие участие в рассмотрении и обсуждении документов исследования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В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руководитель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 медицинской организации или уполномоченное лицо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Г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r w:rsidR="005E6304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члены комитета, независимые от исследователя или спонсора исследования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lastRenderedPageBreak/>
              <w:tab/>
              <w:t>031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ПРОЯВЛЕНИЯ ПОБОЧНОГО ДЕЙСТВИЯ ВЕРОШПИРОНА: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r w:rsidR="005E6304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Снижение уровня натрия, снижение рН крови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Б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Гипомагниемия</w:t>
            </w:r>
            <w:proofErr w:type="spell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, </w:t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гипокалиемия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В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 xml:space="preserve">Снижение уровня натрия, </w:t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гипокалиемия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Г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r w:rsidR="005E6304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Снижение уровня натрия, </w:t>
            </w:r>
            <w:proofErr w:type="spellStart"/>
            <w:r w:rsidR="005E6304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гиперкалиемия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032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ПРОЯВЛЕНИЯ ПОБОЧНОГО ДЕЙСТВИЯ </w:t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ПЕТЛЕВЫХ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 ДИУРЕТИКОВ: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="005E6304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Гипокалиемия</w:t>
            </w:r>
            <w:proofErr w:type="spellEnd"/>
            <w:r w:rsidR="005E6304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, </w:t>
            </w:r>
            <w:proofErr w:type="spellStart"/>
            <w:r w:rsidR="005E6304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гиперкальциемия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Б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Гипонатриемия</w:t>
            </w:r>
            <w:proofErr w:type="spell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, </w:t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гиперкалиемия</w:t>
            </w:r>
            <w:proofErr w:type="spell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, </w:t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гипомагниемия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В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Гипонатриемия</w:t>
            </w:r>
            <w:proofErr w:type="spell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, </w:t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гиперкальциемия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Г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="005E6304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Гипокалиемия</w:t>
            </w:r>
            <w:proofErr w:type="spellEnd"/>
            <w:r w:rsidR="005E6304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, </w:t>
            </w:r>
            <w:proofErr w:type="spellStart"/>
            <w:r w:rsidR="005E6304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гиперурикемия</w:t>
            </w:r>
            <w:proofErr w:type="spellEnd"/>
            <w:r w:rsidR="005E6304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, </w:t>
            </w:r>
            <w:proofErr w:type="spellStart"/>
            <w:r w:rsidR="005E6304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гипонатриемия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03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3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 xml:space="preserve">ОСНОВНЫЕ ПОБОЧНЫЕ ДЕЙСТВИЯ АНТАГОНИСТОВ ВИТАМИНА </w:t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К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: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="005E6304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Алопеция</w:t>
            </w:r>
            <w:proofErr w:type="spellEnd"/>
            <w:r w:rsidR="005E6304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, кровоточивость, остеопороз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Б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Кровоточивость, остеопороз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В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 xml:space="preserve">Повышение активности </w:t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трансаминаз</w:t>
            </w:r>
            <w:proofErr w:type="spell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, </w:t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алопеция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Г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r w:rsidR="005E6304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Кровоточивость, тератогенный эффект, </w:t>
            </w:r>
            <w:proofErr w:type="spellStart"/>
            <w:r w:rsidR="005E6304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алопеция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03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4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СРОКИ ОТМЕНЫ НИЗКОМОЛЕКУЛЯРНОГО ГЕПАРИНА ДО ВНЕСЕРДЕЧНОЙ ОПЕРАЦИИ У БОЛЬНОГО С МЕХАНИЧЕСКИМ ПРОТЕЗОМ КЛАПАНА: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</w:t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r w:rsidR="005E6304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П</w:t>
            </w:r>
            <w:proofErr w:type="gramEnd"/>
            <w:r w:rsidR="005E6304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ропустить введение препарата в день операции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Б</w:t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З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а 6 часов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В</w:t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З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а 2 дня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Г</w:t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r w:rsidR="005E6304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З</w:t>
            </w:r>
            <w:proofErr w:type="gramEnd"/>
            <w:r w:rsidR="005E6304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а 24 часа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03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5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ОСЛАБЛЯЕТ ЭФФЕКТ НЕФРАКЦИОНИРОВАННОГО ГЕПАРИНА: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="005E6304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Метопролол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Б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Дигоксин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В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Бисопролол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Г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r w:rsidR="005E6304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Нитроглицерин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03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6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ХАРАКТЕРНЫЕ ПОБОЧНЫЕ ЭФФЕКТЫ ИНГИБИТОРОВ АПФ: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Кашель, артериальная гипотония после приема первой дозы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Б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 xml:space="preserve">Кашель, отек </w:t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Квинке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В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Кашель, азотемия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Г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Кашель, брадикардия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Pr="0051091F" w:rsidRDefault="00D65816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 </w:t>
            </w:r>
            <w:r w:rsid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03</w:t>
            </w:r>
            <w:r w:rsidR="0051091F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7</w:t>
            </w:r>
            <w:r w:rsidR="0051091F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НЕЙТРАЛЬНОЕ ДЕЙСТВИЕ АНТАГОНИСТОВ КАЛЬЦИЯ НА АТРИОВЕНТРИКУЛЯРНУЮ ПРОВОДИМОСТЬ: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Нифедипин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Б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Дилтиазем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В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Верапамил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lastRenderedPageBreak/>
              <w:tab/>
              <w:t>Г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Изоптин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  <w:p w:rsidR="00D65816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В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03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8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ИНГИБИТОРЫ АП</w:t>
            </w:r>
            <w:r w:rsidR="00D6581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Ф УВЕЛИЧИВАЮТ ЭЛЕКТРОЛИТЫ КРОВИ</w:t>
            </w:r>
          </w:p>
          <w:p w:rsidR="0051091F" w:rsidRPr="0051091F" w:rsidRDefault="00D65816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   </w:t>
            </w:r>
            <w:r w:rsidR="0051091F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А</w:t>
            </w:r>
            <w:r w:rsidR="0051091F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Уровень калия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Б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Уровень натрия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В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Уровень магния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Г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Уровень мочевой кислоты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03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9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ДИГИДРОПИРИДИНОВЫЕ АНТАГОНИСТЫ КАЛЬЦИЯ УМЕНЬШАЮТ: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Общее периферическое сосудистое сопротивление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Б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Сердечный выброс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В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Ударный объем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Г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Церебральный кровоток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04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0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АБСОЛЮТНЫЕ ПРОТИВОПОКАЗАНИЯ К ПРОВЕДЕНИЮ ГЕПАРИНОТЕРАПИИ: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Активное кровотечение, геморрагии в структуры ЦНС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Б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 xml:space="preserve">Внутричерепные метастазы, </w:t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ретинопатия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В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Артериальная гипертензия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Г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 xml:space="preserve">Активное кровотечение, </w:t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ретинопатия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04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1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ЭФФЕКТИВНЫЕ РАЗОВЫЕ ДОЗЫ МЕТОПРОЛОЛА У БОЛЬНЫХ СТЕНОКАРДИЕЙ: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50-100 мг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Б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150-200 мг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В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100-160 мг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Г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80-150 мг</w:t>
            </w:r>
          </w:p>
          <w:p w:rsidR="00D65816" w:rsidRDefault="00D65816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04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2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ЭФФЕКТИВНЫЕ СУТОЧНЫЕ ДОЗЫ МЕТОПРОЛОЛА У БОЛЬНЫХ СТЕНОКАРДИЕЙ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100-200 мг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Б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160-320 мг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В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25-50 мг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Г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40-80 мг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04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3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 xml:space="preserve">ВЫБОР АНТИАНГИНАЛЬНОГО ПРЕПАРАТА У БОЛЬНОГО </w:t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ГИПЕРТРОФИЧЕСКОЙ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 КАРДИОМИОПАТИЕЙ: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Бета-адреноблокаторы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Б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Неселективные бета-блокаторы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В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Нитраты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Г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Дигидропиридиновые</w:t>
            </w:r>
            <w:proofErr w:type="spell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 антагонисты кальция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04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4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 xml:space="preserve">ВЫБОР ПРЕПАРАТА ДЛЯ КУПИРОВАНИЯ БОЛЕВОГО СИНДРОМА У БОЛЬНОГО </w:t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ОКС И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 ДЫХАТЕЛЬНОЙ НЕДОСТАТОЧНОСТЬЮ: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lastRenderedPageBreak/>
              <w:tab/>
              <w:t>А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Промедол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Б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Морфий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В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Анальгин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Г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Фентанил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04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5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 xml:space="preserve">ПОЛЬЗА ПРИМЕНЕНИЯ У БОЛЬНЫХ ОКС УСТАНОВЛЕНА </w:t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ДЛЯ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: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Пропранолол</w:t>
            </w:r>
            <w:proofErr w:type="spell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, </w:t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метопролол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Б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Метопролол</w:t>
            </w:r>
            <w:proofErr w:type="spell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, </w:t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надолол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В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Пропранолол</w:t>
            </w:r>
            <w:proofErr w:type="spell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, </w:t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пиндодол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Г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Метопролол</w:t>
            </w:r>
            <w:proofErr w:type="spell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, </w:t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небивалол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04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6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ПРОТИВОПОКАЗАНИЯ ДЛЯ ТЕРАПИИ ТРОМБОЛИТИКАМИ БОЛЬНЫХ ОСТРЫМ ИНФАРКТОМ МИОКАРДА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Геморрагический диатез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Б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Высокое артериальное давление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В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Лазеротерапия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 заболеваний сетчатки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Г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Терапия непрямыми антикоагулянтами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04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7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ВЛИЯНИЕ АНТИАРИТМИЧЕСКИХ ПРЕПАРАТОВ  IC КЛАССА НА ЛЕТАЛЬНОСТЬ, ВНЕЗАПНУЮ С</w:t>
            </w:r>
            <w:r w:rsidR="00D6581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МЕРТЬ ПОСЛЕ ИНФАРКТА МИОКАРДА:</w:t>
            </w:r>
            <w:r w:rsidR="00D6581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</w:t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У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величивают летальность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Б</w:t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Н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е оказывают влияния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В</w:t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Н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е изучались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Г</w:t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У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меньшают  летальность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04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8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ПРОТИВОПОКАЗАНИЯ ДЛЯ СЕРДЕЧНЫХ ГЛИКОЗИДОВ У БОЛЬНЫХ СЕРДЕЧНОЙ НЕДОСТАТОЧНОСТЬЮ: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ЧСС менее 50 уд</w:t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.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/</w:t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м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ин, </w:t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гипокалиемия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Б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ЧСС менее 40 уд</w:t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.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/</w:t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м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ин, </w:t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гипокалиемия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В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ЧСС менее 60 уд</w:t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.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/</w:t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м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ин, </w:t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гипокалиемия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Г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ЧСС менее 50 уд</w:t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.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/</w:t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м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ин, </w:t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гиперкалиемия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04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9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РАЗВИТИЕ АЛКОЛОЗА У БОЛЬНЫХ СЕРДЕЧНОЙ НЕДОСТАТОЧНОСТЬЮ И ЕЕ КОРРЕКЦИЯ: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Ацетазоламид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Б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Спиронолактон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В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Торасемид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Г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Гидрохлортиазид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05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0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 xml:space="preserve">РАЗВИТИЕ </w:t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ВТОРИЧНОГО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 АЛЬДОСТЕРОНИЗМА У БОЛЬНЫХ СЕРДЕЧНОЙ НЕДОСТАТОЧНОСТЬЮ И ЕЕ КОРРЕКЦИЯ: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r w:rsidR="005E6304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Кислые пищевые продукты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Б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="005E6304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Спиронолактон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В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Фуросемид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lastRenderedPageBreak/>
              <w:tab/>
              <w:t>Г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Хлортолидон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05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1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СТРОГО ДОЗОЗАВИСИМОЙ ЯВЛЯЕТСЯ СЛЕДУЮЩАЯ ГРУППА ПОБОЧНЫХ ЭФФЕКТОВ: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="005E6304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фармакогенетические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Б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r w:rsidR="005E6304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синдром отмены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В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аллергические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Г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мутагенные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05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2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ОПРЕДЕЛИТЕ ГРУППУ ПРЕПАРАТОВ С УЗКИМ ТЕРАПЕВТИЧЕСКИМ ИНДЕКСОМ: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="005E6304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β-</w:t>
            </w:r>
            <w:proofErr w:type="gramEnd"/>
            <w:r w:rsidR="005E6304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блокаторы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Б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r w:rsidR="005E6304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сердечные гликозиды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В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пенициллины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Г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ингибиторы АПФ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05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3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ПРОВЕДЕНИЕ ЛЕКАРСТВЕННОГО МОНИТОРИНГА ЖЕЛАТЕЛЬНО ПРИ ЛЕЧЕНИИ СЛЕДУЮЩЕЙ ГРУППОЙ ПРЕПАРАТОВ: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r w:rsidR="005E6304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β2-симптомомиметиками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Б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r w:rsidR="005E6304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противосудорожными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В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пенициллинами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Г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глюкокортикоидами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05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4</w:t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К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 ОТСРОЧЕННЫМ ОТНОСИТСЯ СЛЕДУЮЩАЯ ГРУППА ПОБОЧНЫХ ЭФФЕКТОВ: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r w:rsidR="005E6304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токсические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Б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r w:rsidR="005E6304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канцерогенные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В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развитие лекарственной зависимости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Г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фармакогенетические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05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5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 xml:space="preserve">РИСК ТОКСИЧЕСКИХ ЭФФЕКТОВ УВЕЛИЧИВАЕТСЯ ПРИ КОМБИНАЦИИ ГЕНТАМИЦИНА </w:t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С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: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r w:rsidR="005E6304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пенициллином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Б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r w:rsidR="005E6304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фуросемидом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В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метилксантинами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Г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макролидами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05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6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 xml:space="preserve">ПРИ ПАТОЛОГИИ ПОЧЕК ВОЗНИКАЮТ СЛЕДУЮЩИЕ ИЗМЕНЕНИЯ ФАРМАКОКИНЕТИКИ ЛЕКАРСТВ, </w:t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КРОМЕ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: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 xml:space="preserve">уменьшения </w:t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биодоступности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Б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увеличения концентрации лекарств в плазме крови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В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уменьшения связывания с белками плазмы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Г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увеличения</w:t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 Т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 ½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05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7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 xml:space="preserve">ПРОГНОЗИРУЕМЫЕ ПОБОЧНЫЕ РЕАКЦИИ ЛЕКАРСТВЕННЫХ 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lastRenderedPageBreak/>
              <w:t>СРЕДСТВ ОБУСЛОВЛЕНЫ: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фармакологическими свойствами лекарственного средства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Б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аллергическими реакциями немедленного или замедленного типа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В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относительной или абсолютной передозировкой препарата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Г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нарушением иммунобиологических свойств организма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В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05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8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НЕБЛАГОПРИЯТНОЙ ПОБОЧНОЙ РЕАКЦИЕЙ ЯВЛЯЕТСЯ: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вредный и непредвиденный эффе</w:t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кт всл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едствие применения лекарственного средства в терапевтических дозах для профилактики, лечения, диагностики или изменения физиологической функции человека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Б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любое неблагоприятное явление с медицинской точки зрения в жизни пациента, который принимал исследуемый фармацевтический продукт, но не обязательно связанное с приемом данного лекарственного средства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В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реакция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 на препарат, сведения о природе и тяжести которой отсутствуют в инструкции по применению препарата, не описаны в доступных материалах о препарате и ее не ожидают, исходя из знаний о свойствах препарата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Г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реакция, представляющая угрозу жизни пациента, приведшая к длительному ограничению трудоспособности, онкологическим заболеваниям или приведшая к смерти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Pr="0051091F" w:rsidRDefault="00D65816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  </w:t>
            </w:r>
            <w:r w:rsid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05</w:t>
            </w:r>
            <w:r w:rsidR="0051091F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9</w:t>
            </w:r>
            <w:r w:rsidR="0051091F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 xml:space="preserve">БИОДОСТУПНОСТЬ ЛЕКАРСТВЕННОГО ПРЕПАРАТА — ЭТО ПРОЦЕНТНОЕ СОДЕРЖАНИЕ АКТИВНОГО ПРЕПАРАТА </w:t>
            </w:r>
            <w:proofErr w:type="gramStart"/>
            <w:r w:rsidR="0051091F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В</w:t>
            </w:r>
            <w:proofErr w:type="gramEnd"/>
            <w:r w:rsidR="0051091F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: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 xml:space="preserve">системном </w:t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кровотоке</w:t>
            </w:r>
            <w:proofErr w:type="gram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Б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моче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В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желудочном соке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Г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 xml:space="preserve">панкреатическом </w:t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соке</w:t>
            </w:r>
            <w:proofErr w:type="gram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06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0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ПОЛУПЕРИОД ЭЛИМИНАЦИИ (Т ½) — ЭТО ВРЕМЯ, ЗА КОТОРОЕ ПОЛОВИНА ВВЕДЕННОЙ ДОЗЫ ЛЕКАРСТВЕННОГО ПРЕПАРАТА: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r w:rsidR="005E6304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выводится</w:t>
            </w:r>
          </w:p>
          <w:p w:rsidR="0051091F" w:rsidRPr="0051091F" w:rsidRDefault="00D65816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   </w:t>
            </w:r>
            <w:proofErr w:type="gramStart"/>
            <w:r w:rsidR="0051091F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Б</w:t>
            </w:r>
            <w:proofErr w:type="gramEnd"/>
            <w:r w:rsidR="0051091F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всасывается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В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r w:rsidR="005E6304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инактивируется</w:t>
            </w:r>
            <w:proofErr w:type="gramEnd"/>
            <w:r w:rsidR="005E6304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 и выводится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Г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инактивируется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06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1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ДОЗА ЛЕКАРСТВЕННОГО ПРЕПАРАТА ДЛЯ ЛИЦ ПОЖИЛОГО ВОЗРАСТА ДОЛЖНА БЫТЬ: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r w:rsidR="005E6304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увеличена на 50%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Б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увеличена на 10%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В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r w:rsidR="005E6304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уменьшена на 50%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Г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уменьшена на 10%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06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2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ПРИ ВЫБОРЕ РЕЖИМА ДОЗИРОВАНИЯ ЛЕКАРСТВЕННЫХ СРЕДСТВ НА ОСНОВЕ Т ½ ОПРЕДЕЛЯЮТ:</w:t>
            </w:r>
          </w:p>
          <w:p w:rsidR="005E6304" w:rsidRDefault="00D65816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r w:rsidR="005E6304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разовую дозу</w:t>
            </w:r>
          </w:p>
          <w:p w:rsidR="0051091F" w:rsidRPr="0051091F" w:rsidRDefault="005E6304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   </w:t>
            </w:r>
            <w:proofErr w:type="gramStart"/>
            <w:r w:rsidR="0051091F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Б</w:t>
            </w:r>
            <w:proofErr w:type="gramEnd"/>
            <w:r w:rsidR="0051091F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курсовую дозу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lastRenderedPageBreak/>
              <w:tab/>
              <w:t>В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 xml:space="preserve"> </w:t>
            </w:r>
            <w:r w:rsidR="005E630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кратность приема</w:t>
            </w:r>
            <w:r w:rsidR="005E6304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Г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интенсивность почечного кровотока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06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3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БОЛЕЕ ТОЧНО ХАРАКТЕРИЗУЕТ СКОРОСТЬ ВЫВЕДЕНИЯ ЛЕКАРСТВЕННЫХ СРЕДСТВ ИЗ ОРГАНИЗМА: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="005E6304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биодоступность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Б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биоэквивалентность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В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r w:rsidR="005E6304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общий клиренс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Г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интенсивность почечного кровотока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06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4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 xml:space="preserve">СТАНДАРТИЗОВАННАЯ ОЦЕНКА ПРИЧИННО-СЛЕДСТВЕННОЙ СВЯЗИ МЕЖДУ ЛЕКАРСТВЕННЫМ СРЕДСТВОМ И НЕЖЕЛАТЕЛЬНЫМ ЯВЛЕНИЕМ/НЕБЛАГОПРИЯТНОЙ ПОБОЧНОЙ РЕАКЦИЕЙ ПРОВОДИТСЯ ЧАЩЕ ВСЕГО </w:t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ПО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: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r w:rsidR="005E6304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формуле MDRD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Б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шкале SCORE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В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r w:rsidR="005E6304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алгоритму </w:t>
            </w:r>
            <w:proofErr w:type="spellStart"/>
            <w:r w:rsidR="005E6304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Наранжо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Г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 xml:space="preserve">формуле </w:t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Кокрофта-Голта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06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5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ВЕЛИЧИНА БИОДОСТУПНОСТИ ВАЖНА ДЛЯ ОПРЕДЕЛЕНИЯ: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пути введения лекарственных средств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Б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безопасности препарата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В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кратность приема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Г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скорости выведения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067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ЦИРРОЗ ПЕЧЕНИ НЕ ИЗМЕНЯЕТ ФАРМАКОКИНЕТИКУ ЛЕКАРСТВ ЗА СЧЕТ: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уменьшения объема распределения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Б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уменьшения связывания с белками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В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увеличения периода полувыведения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Г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 xml:space="preserve">увеличения </w:t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биодоступности</w:t>
            </w:r>
            <w:proofErr w:type="spellEnd"/>
          </w:p>
          <w:p w:rsidR="00D65816" w:rsidRDefault="00D65816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068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ПРИ ПЕРВИЧНОМ БИЛИАРНОМ ЦИРРОЗЕ ПРЕПАРАТЫ УДХК НАЗНАЧАЮТСЯ: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непрерывно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Б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курсами по 3 месяца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В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не назначаются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Г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 xml:space="preserve">в зависимости от уровня </w:t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аминотрансфераз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069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ЧТО ЯВЛЯЕТСЯ ПОКАЗАНИЕМ К НАЗНАЧЕНИЮ ИНТЕРФЕРОНА ПРИ ХРОНИЧЕСКОМ ДИФФУЗНОМ ПОРАЖЕНИИ ПЕЧЕНИ ВИРУСНОЙ В ЭТИОЛОГИИ?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положительные значения полимеразной цепной реакции на наличие генетического материала вируса (РНК/ДНК)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Б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 xml:space="preserve">наличие </w:t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Hb</w:t>
            </w:r>
            <w:proofErr w:type="spell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cor</w:t>
            </w:r>
            <w:proofErr w:type="spell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 антител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lastRenderedPageBreak/>
              <w:tab/>
              <w:t>В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плохое самочувствие больного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Г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увеличение уровня билирубина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070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 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К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 КАКОМУ ИЗ ПЕРЕЧИСЛЕННЫХ КЛАССОВ ФАРМАКОЛОГИЧЕСКИХ ПРЕПАРАТОВ ОТНОСИТСЯ РИБАВИРИН?</w:t>
            </w:r>
          </w:p>
          <w:p w:rsidR="00D65816" w:rsidRDefault="00D65816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нуклеозидные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 аналоги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Б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индуктор интерферона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В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противоопухолевый препарат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Г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препарат интерферона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071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 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К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 ПРЕПАРАТАМ, СНИЖАЮЩИМ РЕФЛЮКС, ОТНОСЯТ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итамеда</w:t>
            </w:r>
            <w:proofErr w:type="spell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 гидрохлорид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Б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метацин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В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папаверин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Г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мебеверин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072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 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В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 КОМПЛЕКСНУЮ ТЕРАПИЮ ХРОНИЧЕСКОГО ПАНКРЕАТИТА, СОПРОВОЖДАЮЩЕГОСЯ ГИПЕРАМИЛАЗЕМИЕЙ, ЦЕЛЕСООБРАЗНО ВКЛЮЧАТЬ: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соматостатин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Б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трасилол</w:t>
            </w:r>
            <w:proofErr w:type="spell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 (</w:t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гордокс</w:t>
            </w:r>
            <w:proofErr w:type="spell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, </w:t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контрикал</w:t>
            </w:r>
            <w:proofErr w:type="spell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)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В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блокаторы Н2-рецепторов гистамина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Г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антацид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073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 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КАКОЙ ПЕРПАРАТ ОТНОСИТСЯ К  ПАТОГЕНЕТИЧЕСКОЙ ТЕРАПИИ У БОЛЬНЫХ С ЯЗВЕННЫМ КОЛИТОМ?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месалазин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Б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аминогликозиды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В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цефалоспорины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Г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микроклизмы с травами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 xml:space="preserve">074 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МЕСТНОЕ ЛЕЧЕНИЕ СВЕЧАМИ ЯЗВЕННОГО КОЛИТА ПОКАЗАНО ПРИ ЛЕГКОМ ТЕЧЕНИИ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проктита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Б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левостороннего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В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тотального колита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Г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проктосигмоидит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075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КАКОЙ ПРЕПАРАТ ПРИВОДЯТ К ИНДУКЦИИ ФЕРМЕНТОВ В ПЕЧЕНИ: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фенобарбитал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Б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линкомицин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В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амиодарон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Г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 xml:space="preserve"> эритромицин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lastRenderedPageBreak/>
              <w:tab/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076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 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КАКОЙ ИЗ ПРЕПАРАТОВ БЛОКИРУЕТ “ПРОТОНОВУЮ ПОМПУ”: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="005E6304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альмагель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Б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="005E6304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омепразол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В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фамотидин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Г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атропин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077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 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КАКОЙ ИЗ ПЕРЕЧИСЛЕННЫХ ПРЕПАРАТОВ МАКСИМАЛЬНО УГНЕТАЕТ СЕКРЕЦИЮ СОЛЯНОЙ КИСЛОТЫ: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="005E6304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ранитидин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Б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="005E6304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эзомепразол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В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фамотидин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Г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атропин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 xml:space="preserve">078 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К ПРЕПАРАТАМ, ОБРАЗУЮЩИМ  ЗАЩИТНУЮ ПЛЁНКУ НА СЛИЗИСТОЙ ОБОЛОЧКЕ ЖЕЛУДКА И КИШЕЧНИКА</w:t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 ,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 ОТНОСЯТ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="005E6304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фамотидин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Б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r w:rsidR="005E6304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висмута </w:t>
            </w:r>
            <w:proofErr w:type="gramStart"/>
            <w:r w:rsidR="005E6304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коллоидный</w:t>
            </w:r>
            <w:proofErr w:type="gramEnd"/>
            <w:r w:rsidR="005E6304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="005E6304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субцитрат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В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омепразол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Г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пантопразол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 xml:space="preserve">079 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ТРЁХКОМПОНЕНТНАЯ СХЕМА ДЛЯ ЭРАДИКАЦИИ</w:t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H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. PYLORI ВКЛЮЧАЕТ: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="005E6304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фамотидин+омепразол</w:t>
            </w:r>
            <w:proofErr w:type="spellEnd"/>
            <w:r w:rsidR="005E6304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+ амоксициллин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Б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r w:rsidR="005E6304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Ингибитор протонной </w:t>
            </w:r>
            <w:proofErr w:type="spellStart"/>
            <w:r w:rsidR="005E6304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помпы+амоксициллин+кларитромицин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В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фамотидин</w:t>
            </w:r>
            <w:proofErr w:type="spell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+ амоксициллин+ </w:t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кларитромицин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Г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омепразол</w:t>
            </w:r>
            <w:proofErr w:type="spell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+ </w:t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де-нол+фамотидин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 xml:space="preserve">080 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ЛЕКАРСТВОМ, БЛОКИРУЮЩИМ  ГИСТАМИНОВЫЕ Н2-РЕЦЕПТОРЫ, ЯВЛЯЕТСЯ: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="005E6304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сукральфат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Б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="005E6304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фамотидин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В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 xml:space="preserve"> </w:t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омепразол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Г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альмагель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 xml:space="preserve">081 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ПРИ ОБОСТРЕНИИ ХРОНИЧЕСКОГО ПАНКРЕАТИТА ДЛЯ КУПИРОВАНИЯ БОЛЕВОГО СИНДРОМА МОЖНО ИСПОЛЬЗОВАТЬ: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мебеверин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Б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альмагель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В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гевискон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Г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месалазин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 xml:space="preserve">082 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ПРОТИВОПОКАЗАНИЯ ДЛЯ СЕРДЕЧНЫХ ГЛИКОЗИДОВ У БОЛЬНЫХ СЕРДЕЧНОЙ НЕДОСТАТОЧНОСТЬЮ: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Атрио-вентрикулярная</w:t>
            </w:r>
            <w:proofErr w:type="spellEnd"/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 блокада II ст.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lastRenderedPageBreak/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Б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Фибрилляция предсердий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В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Неполная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 блокада правой ножки пучка Гиса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Г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Синусовая тахикардия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 xml:space="preserve">083 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НЕОБХОДИМО НАЗНАЧЕНИЕ АНТИКОАГУЛЯНТОВ ДО КАРДИОВЕРСИИ В ЗАВИСИМОСТИ ОТ ПРОДОЛЖИТЕЛЬНОСТИ ПРИСТУПА ФИБРИЛЛЯЦИИ ПРЕДСЕРДИЙ: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48 часов и более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Б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24 часа и более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В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12 часов и более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Г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6 часов и более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 xml:space="preserve">084 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ДОЗА АМИОДАРОНА ДЛЯ ВОССТАНОВЛЕНИЯ СИНУСОВОГО РИТМА ПРИ ФИБРИЛЛЯЦИИ ПРЕДСЕРДИЙ: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 xml:space="preserve">5 мг/кг в/в </w:t>
            </w:r>
            <w:proofErr w:type="spellStart"/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в</w:t>
            </w:r>
            <w:proofErr w:type="spellEnd"/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 течение 1 часа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Б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 xml:space="preserve">2,5 мг/кг в/в </w:t>
            </w:r>
            <w:proofErr w:type="spellStart"/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в</w:t>
            </w:r>
            <w:proofErr w:type="spellEnd"/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 течение 1 часа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В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 xml:space="preserve">3 мг/кг в/в </w:t>
            </w:r>
            <w:proofErr w:type="spellStart"/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в</w:t>
            </w:r>
            <w:proofErr w:type="spellEnd"/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 течение 1 часа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Г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 xml:space="preserve">1 мг/кг в/в </w:t>
            </w:r>
            <w:proofErr w:type="spellStart"/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в</w:t>
            </w:r>
            <w:proofErr w:type="spellEnd"/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 течение 1 часа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 xml:space="preserve">085 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РИСК ТРОМБОЭМБОЛИЧЕСКИХ ОСЛОЖНЕНИЙ УВЕЛИЧИВАЕТСЯ ПРИ НАРУШЕНИЯХ РИТМА СЕРДЦА: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Фибрилляция предсердий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Б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Предсердная тахикардия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В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Желудочковая экстрасистолия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Г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Предсердная экстрасистолия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 xml:space="preserve">086 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ПОБОЧНЫЕ ЭФФЕКТЫ ХИНИДИНА: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Удлинение интервала QT и развитие полиморфной желудочковой тахикардии типа «пируэт»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Б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Токсическое поражение легких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В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Атония мочевого пузыря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Г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Нарушение функции щитовидной железы</w:t>
            </w:r>
          </w:p>
          <w:p w:rsidR="00D65816" w:rsidRDefault="00D65816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 xml:space="preserve">087 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УВЕЛИЧИВАЮТ ПРОДОЛЖИТЕЛЬНОСТЬ ИНТЕРВАЛА QT: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Амиодарон</w:t>
            </w:r>
            <w:proofErr w:type="spell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, </w:t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соталол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Б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Амиодарон</w:t>
            </w:r>
            <w:proofErr w:type="spell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, </w:t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дигоксин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В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Амиодарон</w:t>
            </w:r>
            <w:proofErr w:type="spell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, </w:t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атенолол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Г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Соталол</w:t>
            </w:r>
            <w:proofErr w:type="spell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, </w:t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метопролол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 xml:space="preserve">088 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ПОКАЗАНИЯ ДЛЯ ВНУТРИВЕННОГО НАЗНАЧЕНИЯ ЛИДОКАИНА: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Желудочковые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 экстрасистолии и </w:t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тахиаритмии</w:t>
            </w:r>
            <w:proofErr w:type="spell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, фибрилляция желудочков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Б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Атриовентрикулярная узловая реципрокная тахикардия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В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Трепетание предсердий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lastRenderedPageBreak/>
              <w:tab/>
              <w:t>Г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Мономорфная предсердная тахикардия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 xml:space="preserve">089 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ПОВЫШАЮТ КОНЦЕНТРАЦИЮ СЕРДЕЧНЫХ ГЛИКОЗИДОВ В КРОВИ: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Хинидин</w:t>
            </w:r>
            <w:proofErr w:type="spell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, </w:t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амиодарон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Б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Хинидин</w:t>
            </w:r>
            <w:proofErr w:type="spell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, </w:t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новокаинамид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В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Пропафенон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Г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Атенолол</w:t>
            </w:r>
            <w:proofErr w:type="spell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, </w:t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амиодарон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 xml:space="preserve">090 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НИЗКИЙ РИСК ТРОМБОЭМБОЛИЧЕСКИХ ОСЛОЖНЕНИЙ ПРИ ФИБРИЛЛЯЦИИ ПРЕДСЕРДИЙ: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r w:rsidR="005E6304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У больных митральным стенозом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Б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У больных артериальной гипертензией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В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r w:rsidR="005E6304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У больных тиреотоксикозом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Г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У больных старше 75 лет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 xml:space="preserve">091 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УЛУЧШАЮТ ПРОГНОЗ БОЛЬНЫХ С ПОСТИНФАРКТНЫМ КАРДИОСКЛЕРОЗОМ И ЖЕЛУДОЧКОВЫМИ НАРУШЕНИЯМИ РИТМА: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="005E6304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Пропафенон</w:t>
            </w:r>
            <w:proofErr w:type="spellEnd"/>
            <w:r w:rsidR="005E6304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, </w:t>
            </w:r>
            <w:proofErr w:type="spellStart"/>
            <w:r w:rsidR="005E6304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флекаинид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Б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Бета-блокаторы с собственной симпатомиметической активностью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В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r w:rsidR="005E6304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Бета-блокаторы </w:t>
            </w:r>
            <w:proofErr w:type="gramStart"/>
            <w:r w:rsidR="005E6304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без</w:t>
            </w:r>
            <w:proofErr w:type="gramEnd"/>
            <w:r w:rsidR="005E6304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 собственной симпатомиметической активностью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Г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Дофетилид</w:t>
            </w:r>
            <w:proofErr w:type="spell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, </w:t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этмозин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092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 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К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 КАКОМУ КЛАССУ АНТИАРИТМИЧЕСКИХ ПРЕПАРАТОВ ОТНОСИТСЯ АМИОДАРОН: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r w:rsidR="005E6304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I</w:t>
            </w:r>
            <w:proofErr w:type="gramStart"/>
            <w:r w:rsidR="005E6304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 А</w:t>
            </w:r>
            <w:proofErr w:type="gramEnd"/>
            <w:r w:rsidR="005E6304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 класс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Б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II класс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В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r w:rsidR="005E6304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III класс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Г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I</w:t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 С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 класс</w:t>
            </w:r>
          </w:p>
          <w:p w:rsidR="00D65816" w:rsidRDefault="00D65816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093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К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 КАКОМУ КЛАССУ АНТИАРИТМИЧЕСКИХ ПРЕПАРАТОВ ОТНОСИТСЯ ЛИДОКАИН: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r w:rsidR="005E6304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I</w:t>
            </w:r>
            <w:proofErr w:type="gramStart"/>
            <w:r w:rsidR="005E6304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 С</w:t>
            </w:r>
            <w:proofErr w:type="gramEnd"/>
            <w:r w:rsidR="005E6304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 класс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Б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I</w:t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 А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 класс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В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r w:rsidR="005E6304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I</w:t>
            </w:r>
            <w:proofErr w:type="gramStart"/>
            <w:r w:rsidR="005E6304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 Б</w:t>
            </w:r>
            <w:proofErr w:type="gramEnd"/>
            <w:r w:rsidR="005E6304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 класс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Г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II класс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094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 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К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 КАКОМУ КЛАССУ АНТИАРИТМИЧЕСКИХ ПРЕПАРАТОВ ОТНОСИТСЯ ДИЛТИАЗЕМ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r w:rsidR="005E6304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II класс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Б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III класс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В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r w:rsidR="005E6304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IV класс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Г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I</w:t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 А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 класс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095</w:t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К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 КАКОМУ КЛАССУ АНТИАРИТМИЧЕСКИХ ПРЕПАРАТОВ 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lastRenderedPageBreak/>
              <w:t>ОТНОСИТСЯ ПРОПАФЕНОН: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r w:rsidR="005E6304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I</w:t>
            </w:r>
            <w:proofErr w:type="gramStart"/>
            <w:r w:rsidR="005E6304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 Б</w:t>
            </w:r>
            <w:proofErr w:type="gramEnd"/>
            <w:r w:rsidR="005E6304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 класс</w:t>
            </w:r>
          </w:p>
          <w:p w:rsidR="0051091F" w:rsidRPr="0051091F" w:rsidRDefault="00D65816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    </w:t>
            </w:r>
            <w:r w:rsidR="0051091F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Б</w:t>
            </w:r>
            <w:r w:rsidR="0051091F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r w:rsidR="005E6304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I</w:t>
            </w:r>
            <w:proofErr w:type="gramStart"/>
            <w:r w:rsidR="005E6304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 С</w:t>
            </w:r>
            <w:proofErr w:type="gramEnd"/>
            <w:r w:rsidR="005E6304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 класс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В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I</w:t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 А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 класс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Г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III класс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 xml:space="preserve">096 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 xml:space="preserve">ОТРИЦАТЕЛЬНОЕ ВЛИЯНИЕ БЕТА-БЛОКАТОРОВ ПРИ ДЛИТЕЛЬНОЙ ТЕРАПИИ НА ФАКТОРЫ РИСКА РАЗВИТИЯ </w:t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СЕРДЕЧНО-СОСУДИСТЫХ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 ОСЛОЖНЕНИЙ: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</w:t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r w:rsidR="005E6304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П</w:t>
            </w:r>
            <w:proofErr w:type="gramEnd"/>
            <w:r w:rsidR="005E6304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ровоцируют </w:t>
            </w:r>
            <w:proofErr w:type="spellStart"/>
            <w:r w:rsidR="005E6304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гипокалиемию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Б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r w:rsidR="005E6304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Содержание  триглицеридов увеличивают, </w:t>
            </w:r>
            <w:proofErr w:type="gramStart"/>
            <w:r w:rsidR="005E6304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альфа-холестерина</w:t>
            </w:r>
            <w:proofErr w:type="gramEnd"/>
            <w:r w:rsidR="005E6304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 снижают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В</w:t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У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величивают содержание общего холестерина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Г</w:t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У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величивают содержание ЛПНП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Pr="0051091F" w:rsidRDefault="00D65816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    </w:t>
            </w:r>
            <w:r w:rsid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97</w:t>
            </w:r>
            <w:r w:rsidR="0051091F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ПРОСТОГЛАНДИНЫ ВЫЗЫВАЮТ: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r w:rsidR="005E6304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депрессорный эффект и стимуляцию секреции ренина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Б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="005E6304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вазодилятацию</w:t>
            </w:r>
            <w:proofErr w:type="spellEnd"/>
            <w:r w:rsidR="005E6304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 и стимуляцию секреции вазопрессина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В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вазодилятацию</w:t>
            </w:r>
            <w:proofErr w:type="spell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 и стимуляцию синтеза </w:t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урокиназы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Г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депрессорный эффект и стимуляцию секреции АДГ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098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КАЛИЙСБЕРЕГАЮЩИМ СВОЙСТВОМ ОБЛАДАЕТ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r w:rsidR="00C0576F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фуросемид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Б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урегит</w:t>
            </w:r>
            <w:proofErr w:type="spell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             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В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 xml:space="preserve"> </w:t>
            </w:r>
            <w:r w:rsidR="00C0576F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верошпирон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Г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гипотиазид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 xml:space="preserve">099 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ДЛЯ ЛЕЧЕНИЯ ОТЁЧНОГО СИНДРОМА ПРИ ХРОНИЧЕСКОЙ БОЛЕЗНИ ПОЧЕК 4 СТАДИИ (КЛУБОЧКОВАЯ ФИЛЬТРАЦИЯ ˂ 20 МЛ/МИН/1,73 М</w:t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2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) ДИУРЕТИКАМИ ВЫБОРА ЯВЛЯЮТСЯ: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="00C0576F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индапамид</w:t>
            </w:r>
            <w:proofErr w:type="spellEnd"/>
            <w:r w:rsidR="00C0576F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, </w:t>
            </w:r>
            <w:proofErr w:type="spellStart"/>
            <w:r w:rsidR="00C0576F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хлорталидон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Б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спиронолактон</w:t>
            </w:r>
            <w:proofErr w:type="spell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, </w:t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триамтерен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В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r w:rsidR="00C0576F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фуросемид, </w:t>
            </w:r>
            <w:proofErr w:type="spellStart"/>
            <w:r w:rsidR="00C0576F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торасемид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Г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маннинил</w:t>
            </w:r>
            <w:proofErr w:type="spell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, </w:t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буметанид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100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 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У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 ПАЦИЕНТОВ С НАРУШЕНИЯМИ ФУНКЦИИ ПОЧЕК РЕКОМЕНДОВАНО ПРИМЕНЯТЬ ПО ПОВОДУ СОПУТСТВУЮЩИХ АЛЛЕРГИЧЕСКИХ ЗАБОЛЕВАНИЙ АНТИГИСТАМИННЫЕ ПРЕПАРАТЫ:</w:t>
            </w:r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А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="00C0576F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дезлоратадин</w:t>
            </w:r>
            <w:proofErr w:type="spellEnd"/>
            <w:r w:rsidR="00C0576F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, </w:t>
            </w:r>
            <w:proofErr w:type="spellStart"/>
            <w:r w:rsidR="00C0576F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левоцетиризин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gram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Б</w:t>
            </w:r>
            <w:proofErr w:type="gram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цетиризин</w:t>
            </w:r>
            <w:proofErr w:type="spellEnd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, </w:t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акривастин</w:t>
            </w:r>
            <w:proofErr w:type="spellEnd"/>
          </w:p>
          <w:p w:rsid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  <w:t>В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ab/>
            </w:r>
            <w:proofErr w:type="spellStart"/>
            <w:r w:rsidR="00C0576F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лоратадин</w:t>
            </w:r>
            <w:proofErr w:type="spellEnd"/>
            <w:r w:rsidR="00C0576F"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, хифенадин</w:t>
            </w:r>
            <w:bookmarkStart w:id="0" w:name="_GoBack"/>
            <w:bookmarkEnd w:id="0"/>
          </w:p>
          <w:p w:rsidR="00D65816" w:rsidRPr="0051091F" w:rsidRDefault="00D65816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   Г</w:t>
            </w:r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 xml:space="preserve">   </w:t>
            </w:r>
            <w:proofErr w:type="spellStart"/>
            <w:r w:rsidRPr="005109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левоцетиризин</w:t>
            </w:r>
            <w:proofErr w:type="spellEnd"/>
          </w:p>
          <w:p w:rsidR="0051091F" w:rsidRP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  <w:p w:rsidR="00F21752" w:rsidRPr="00F21752" w:rsidRDefault="00F21752" w:rsidP="00F21752">
            <w:pPr>
              <w:tabs>
                <w:tab w:val="center" w:pos="4677"/>
                <w:tab w:val="right" w:pos="9972"/>
              </w:tabs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21752" w:rsidRPr="00F21752" w:rsidRDefault="00F21752" w:rsidP="00F21752">
            <w:pPr>
              <w:tabs>
                <w:tab w:val="center" w:pos="4677"/>
                <w:tab w:val="right" w:pos="9972"/>
              </w:tabs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17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Председатель УМС по ординатуре                                                             </w:t>
            </w:r>
            <w:proofErr w:type="spellStart"/>
            <w:r w:rsidRPr="00F21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Р.Н.Зигитбаев</w:t>
            </w:r>
            <w:proofErr w:type="spellEnd"/>
          </w:p>
          <w:p w:rsid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Pr="00FC4DF0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  <w:p w:rsidR="0051091F" w:rsidRPr="009C17E5" w:rsidRDefault="0051091F" w:rsidP="0051091F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1091F" w:rsidRDefault="0051091F" w:rsidP="0051091F"/>
          <w:p w:rsidR="0051091F" w:rsidRPr="00FC4DF0" w:rsidRDefault="0051091F" w:rsidP="0051091F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865FD3" w:rsidRDefault="00865FD3"/>
    <w:sectPr w:rsidR="00865F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5AA"/>
    <w:rsid w:val="003935AA"/>
    <w:rsid w:val="0051091F"/>
    <w:rsid w:val="005E6304"/>
    <w:rsid w:val="00865FD3"/>
    <w:rsid w:val="00C0576F"/>
    <w:rsid w:val="00D65816"/>
    <w:rsid w:val="00F21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9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09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09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9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09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09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018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18</Pages>
  <Words>2989</Words>
  <Characters>17042</Characters>
  <Application>Microsoft Office Word</Application>
  <DocSecurity>0</DocSecurity>
  <Lines>142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Кафедра</dc:creator>
  <cp:keywords/>
  <dc:description/>
  <cp:lastModifiedBy>Кафедра</cp:lastModifiedBy>
  <cp:revision>4</cp:revision>
  <dcterms:created xsi:type="dcterms:W3CDTF">2018-05-03T05:52:00Z</dcterms:created>
  <dcterms:modified xsi:type="dcterms:W3CDTF">2018-05-03T08:38:00Z</dcterms:modified>
</cp:coreProperties>
</file>